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B" w:rsidRDefault="00B615C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-209550</wp:posOffset>
            </wp:positionV>
            <wp:extent cx="6784975" cy="97612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096" t="23077" r="36089" b="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97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Default="00B615CB"/>
    <w:p w:rsidR="00B615CB" w:rsidRPr="00B615CB" w:rsidRDefault="00B615CB" w:rsidP="00B61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smartTag w:uri="urn:schemas-microsoft-com:office:smarttags" w:element="place">
        <w:r w:rsidRPr="00B615CB">
          <w:rPr>
            <w:rFonts w:ascii="Times New Roman" w:hAnsi="Times New Roman" w:cs="Times New Roman"/>
            <w:b/>
            <w:sz w:val="28"/>
            <w:szCs w:val="28"/>
            <w:lang w:val="en-US"/>
          </w:rPr>
          <w:lastRenderedPageBreak/>
          <w:t>I</w:t>
        </w:r>
        <w:r w:rsidRPr="00B615CB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B615CB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  <w:proofErr w:type="gramEnd"/>
    </w:p>
    <w:p w:rsidR="00B615CB" w:rsidRPr="00B615CB" w:rsidRDefault="00B615CB" w:rsidP="00B61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Положение о творческом отчете профильного  объединения (далее - Положение) определяет  требования к содержанию и форме проведения         творческого отчета профильного объединения в Муниципальном бюджетном учреждении дополнительного образования Центре дополнительного образования (далее - МБУ ДО ЦДО).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1.2. Каждое профильное объединение МБУ ДО ЦДО в конце учебного года проводит творческий отчет, как один из методов промежуточной диагностики и аттестации обучающихся МБУ ДО ЦДО по итогам освоения дополнительной общеобразовательной программы  профильного объединения за прошедший учебный год.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1.3. Подготовку и проведение творческого отчета организуют педагоги дополнительного образования МБУ ДО ЦДО, приглашая администрацию учреждения, родителей, учителей общеобразовательных школ, общественность.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1.4. Основанием для проведения творческого отчета является выполнение обучающимися дополнительной общеобразовательной программы профильного объединения.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1.5. Сроки проведения творческих отчетов профильных объединений МБУ ДО ЦДО определяются графиком, который утверждается приказом директора.</w:t>
      </w:r>
    </w:p>
    <w:p w:rsidR="00B615CB" w:rsidRPr="00B615CB" w:rsidRDefault="00B615CB" w:rsidP="00B61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CB" w:rsidRPr="00B615CB" w:rsidRDefault="00B615CB" w:rsidP="00B61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15CB">
        <w:rPr>
          <w:rFonts w:ascii="Times New Roman" w:hAnsi="Times New Roman" w:cs="Times New Roman"/>
          <w:b/>
          <w:sz w:val="28"/>
          <w:szCs w:val="28"/>
        </w:rPr>
        <w:t>. Цели и задачи творческого отчета.</w:t>
      </w:r>
    </w:p>
    <w:p w:rsidR="00B615CB" w:rsidRPr="00B615CB" w:rsidRDefault="00B615CB" w:rsidP="00B6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2.1. Цель творческого отчета – определение уровня знаний, умений и навыков, приобретенных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в процессе освоения дополнительной общеобразовательной программы профильного объединения, изменений личностных качеств ребенка.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2.2. Задачи: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качества образовательно-воспитательного процесса МБУ ДО ЦДО, улучшение его результативности; подведение итогов завершающего года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анализ результатов выполнения дополнительных общеобразовательных программ профильных объединений МБУ ДО ЦДО;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- оценка успешности освоения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программ.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5CB" w:rsidRPr="00B615CB" w:rsidRDefault="00B615CB" w:rsidP="00B61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15CB">
        <w:rPr>
          <w:rFonts w:ascii="Times New Roman" w:hAnsi="Times New Roman" w:cs="Times New Roman"/>
          <w:b/>
          <w:sz w:val="28"/>
          <w:szCs w:val="28"/>
        </w:rPr>
        <w:t>. Организация проведения творческого отчета.</w:t>
      </w:r>
    </w:p>
    <w:p w:rsidR="00B615CB" w:rsidRPr="00B615CB" w:rsidRDefault="00B615CB" w:rsidP="00B61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3.1. Участники творческого отчета: все обучающиеся, осваивавшие дополнительную общеобразовательную программу профильного объединения в текущем учебном году;</w:t>
      </w:r>
    </w:p>
    <w:p w:rsidR="00B615CB" w:rsidRPr="00B615CB" w:rsidRDefault="00B615CB" w:rsidP="00B61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3.2. Возможные формы творческого отчета: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выставки работ обучающихся;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концерты;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КВН;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спектакли;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- рефераты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>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- тестирование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>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конкурсы и игровые программы и т.д.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ab/>
        <w:t>3.3. Критерии оценки творческого отчета: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наличие дополнительной общеобразовательной программы профильного объединения;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обязательное участие всех детей, зачисленных по приказу в данное профильное объединение;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соответствие выбранной формы творческого отчета содержанию дополнительной общеобразовательной программы и возрасту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>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15CB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B615CB">
        <w:rPr>
          <w:rFonts w:ascii="Times New Roman" w:hAnsi="Times New Roman" w:cs="Times New Roman"/>
          <w:sz w:val="28"/>
          <w:szCs w:val="28"/>
        </w:rPr>
        <w:t xml:space="preserve"> в творческом отчете положительных результатов, достигнутых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данного профильного объединения в течение учебного года, среди учащихся и учителей школы, родительской общественности;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подведение итогов деятельности детей с использованием материального и морального поощрения лучших обучающихся по итогам учебного года;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положительный психологический климат в процессе подготовки и проведения творческого отчета.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ab/>
        <w:t>3.4. Подведение итогов творческих отчетов: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3.4.1. оценка качества творческих отчетов профильных объединений осуществляет комиссия в следующем составе: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директор МБУ ДО ЦДО;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заместитель директора по учебно-воспитательной работе;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методист;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педагог-организатор.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3.4.2. творческие отчеты, признанные соответствующими всем критериям оценки, дают право: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>- педагогам дополнительного образования МБУ ДО ЦДО -  на получение стимулирующей надбавки за эффективность и качество образовательно-воспитательной деятельности;</w:t>
      </w:r>
    </w:p>
    <w:p w:rsidR="00B615CB" w:rsidRPr="00B615CB" w:rsidRDefault="00B615CB" w:rsidP="00B615CB">
      <w:pPr>
        <w:jc w:val="both"/>
        <w:rPr>
          <w:rFonts w:ascii="Times New Roman" w:hAnsi="Times New Roman" w:cs="Times New Roman"/>
          <w:sz w:val="28"/>
          <w:szCs w:val="28"/>
        </w:rPr>
      </w:pPr>
      <w:r w:rsidRPr="00B615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15C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615CB">
        <w:rPr>
          <w:rFonts w:ascii="Times New Roman" w:hAnsi="Times New Roman" w:cs="Times New Roman"/>
          <w:sz w:val="28"/>
          <w:szCs w:val="28"/>
        </w:rPr>
        <w:t xml:space="preserve"> МБУ ДО ЦДО – на получение грамоты МБУ ДО ЦДО и дальнейшее участие в районных и областных выставках, фестивалях, конкурсах и т.д. </w:t>
      </w:r>
    </w:p>
    <w:p w:rsidR="00B615CB" w:rsidRPr="00BC2DCB" w:rsidRDefault="00B615CB" w:rsidP="00B615CB">
      <w:pPr>
        <w:jc w:val="both"/>
        <w:rPr>
          <w:sz w:val="28"/>
          <w:szCs w:val="28"/>
        </w:rPr>
      </w:pPr>
    </w:p>
    <w:p w:rsidR="00F238D7" w:rsidRDefault="00F238D7"/>
    <w:sectPr w:rsidR="00F238D7" w:rsidSect="00F2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15CB"/>
    <w:rsid w:val="00B615CB"/>
    <w:rsid w:val="00F2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2018-04-20T14:13:00Z</dcterms:created>
  <dcterms:modified xsi:type="dcterms:W3CDTF">2018-04-20T14:17:00Z</dcterms:modified>
</cp:coreProperties>
</file>