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A52" w:rsidRPr="00111A52" w:rsidRDefault="00111A52" w:rsidP="00111A52">
      <w:pPr>
        <w:spacing w:after="0"/>
        <w:jc w:val="both"/>
        <w:rPr>
          <w:rFonts w:ascii="Times New Roman" w:hAnsi="Times New Roman" w:cs="Times New Roman"/>
          <w:b/>
          <w:bCs/>
          <w:sz w:val="32"/>
          <w:szCs w:val="32"/>
          <w:shd w:val="clear" w:color="auto" w:fill="FCFCDC"/>
        </w:rPr>
      </w:pPr>
      <w:r w:rsidRPr="00111A52">
        <w:rPr>
          <w:rFonts w:ascii="Times New Roman" w:hAnsi="Times New Roman" w:cs="Times New Roman"/>
          <w:b/>
          <w:bCs/>
          <w:sz w:val="32"/>
          <w:szCs w:val="32"/>
          <w:shd w:val="clear" w:color="auto" w:fill="FCFCDC"/>
        </w:rPr>
        <w:t>Тема занятия: «Ритм»</w:t>
      </w:r>
    </w:p>
    <w:p w:rsidR="00111A52" w:rsidRDefault="00111A52" w:rsidP="00111A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11A52">
        <w:rPr>
          <w:rFonts w:ascii="Times New Roman" w:hAnsi="Times New Roman" w:cs="Times New Roman"/>
          <w:b/>
          <w:bCs/>
          <w:sz w:val="28"/>
          <w:szCs w:val="28"/>
          <w:shd w:val="clear" w:color="auto" w:fill="FCFCDC"/>
        </w:rPr>
        <w:t>Ритм</w:t>
      </w: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 – это чередование каких-либо элементов в определенной последовательности.</w:t>
      </w:r>
    </w:p>
    <w:p w:rsidR="00111A52" w:rsidRDefault="00111A52" w:rsidP="00111A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Ритм – универсальное природное свойство. Он присутствует во многих явлениях действительности. Вспомните примеры из мира живой природы, которые так или иначе связаны с ритмом (космические явления, вращение планет, смена дня и ночи, цикличность времен года, рост растений и минералов и др.). Ритм всегда подразумевает движение.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В произведениях изобразительного искусства, как и в музыке, можно различать активный, порывистый, дробный ритм или плавный, спокойный, замедленный.</w:t>
      </w:r>
    </w:p>
    <w:p w:rsidR="00111A52" w:rsidRPr="00126A43" w:rsidRDefault="00111A52" w:rsidP="00126A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Ритм может быть задан линиями, пятнами света и тени, пятнами цвета. Можно использовать чередование одинаковых элементов композиции, например фигур людей, их рук или ног.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E8DF3" wp14:editId="21686FA2">
            <wp:extent cx="2570205" cy="2580549"/>
            <wp:effectExtent l="0" t="0" r="1905" b="0"/>
            <wp:docPr id="13" name="Рисунок 1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073" cy="259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i/>
          <w:iCs/>
          <w:sz w:val="28"/>
          <w:szCs w:val="28"/>
          <w:shd w:val="clear" w:color="auto" w:fill="FCFCDC"/>
        </w:rPr>
        <w:t xml:space="preserve">Древнегреческая живопись. Геракл и Тритон, </w:t>
      </w:r>
      <w:proofErr w:type="gramStart"/>
      <w:r w:rsidRPr="00111A52">
        <w:rPr>
          <w:rFonts w:ascii="Times New Roman" w:hAnsi="Times New Roman" w:cs="Times New Roman"/>
          <w:i/>
          <w:iCs/>
          <w:sz w:val="28"/>
          <w:szCs w:val="28"/>
          <w:shd w:val="clear" w:color="auto" w:fill="FCFCDC"/>
        </w:rPr>
        <w:t>окруженные</w:t>
      </w:r>
      <w:proofErr w:type="gramEnd"/>
      <w:r w:rsidRPr="00111A52">
        <w:rPr>
          <w:rFonts w:ascii="Times New Roman" w:hAnsi="Times New Roman" w:cs="Times New Roman"/>
          <w:i/>
          <w:iCs/>
          <w:sz w:val="28"/>
          <w:szCs w:val="28"/>
          <w:shd w:val="clear" w:color="auto" w:fill="FCFCDC"/>
        </w:rPr>
        <w:t xml:space="preserve"> танцующими нереидами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CFCDC"/>
        </w:rPr>
        <w:t>.</w:t>
      </w:r>
    </w:p>
    <w:p w:rsidR="00111A52" w:rsidRDefault="00111A52" w:rsidP="00111A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В результате ритм может строиться на контрастах объемов. Особая роль отводится ритму в произведениях народного и декоративно-прикладного искусства. Все многочисленные композиции разнообразных орнаментов построены на определенном ритмическом чередовании их элементов.</w:t>
      </w:r>
    </w:p>
    <w:p w:rsidR="00111A52" w:rsidRPr="00126A43" w:rsidRDefault="00111A52" w:rsidP="00126A43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Ритм является одной из «волшебных палочек», с помощью которых можно передать движение на плоскости.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07873E" wp14:editId="5BDC10DE">
            <wp:extent cx="5687294" cy="3916626"/>
            <wp:effectExtent l="0" t="0" r="8890" b="8255"/>
            <wp:docPr id="12" name="Рисунок 1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01" cy="392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i/>
          <w:iCs/>
          <w:sz w:val="28"/>
          <w:szCs w:val="28"/>
          <w:shd w:val="clear" w:color="auto" w:fill="FCFCDC"/>
        </w:rPr>
        <w:t>А. РЫЛОВ. В голубом просторе</w:t>
      </w:r>
    </w:p>
    <w:p w:rsidR="00115F4D" w:rsidRDefault="00115F4D" w:rsidP="00115F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A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F3DB017" wp14:editId="7C996B79">
            <wp:simplePos x="0" y="0"/>
            <wp:positionH relativeFrom="column">
              <wp:posOffset>-1270</wp:posOffset>
            </wp:positionH>
            <wp:positionV relativeFrom="paragraph">
              <wp:posOffset>1444625</wp:posOffset>
            </wp:positionV>
            <wp:extent cx="2265680" cy="2980690"/>
            <wp:effectExtent l="0" t="0" r="1270" b="0"/>
            <wp:wrapSquare wrapText="bothSides"/>
            <wp:docPr id="11" name="Рисунок 1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A52"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Мы живем в постоянно изменяющемся мире. В произведениях изобразительного искусства художники стремятся отобразить течение времени. Движение в картине – выразитель времени. На живописном полотне, фреске, в графических листах и иллюстрациях обычно движение воспринимается нами в связи с сюжетной ситуацией. Глубина явлений и человеческих характеров наиболее ярко проявляется в конкретном действии, в движении. Даже в таких жанрах, как портрет, пейзаж или натюрморт, истинные художники стремятся не просто запечатлеть, но наполнить изображение динамикой, выразить его сущность в действии, в ходе определенного периода времени или даже представить будущее. Динамичность сюжета может быть связана не только с перемещением каких-нибудь объектов, но и с их внутренним состоянием.</w:t>
      </w:r>
      <w:r w:rsidR="00111A52" w:rsidRPr="00111A52">
        <w:rPr>
          <w:rFonts w:ascii="Times New Roman" w:hAnsi="Times New Roman" w:cs="Times New Roman"/>
          <w:sz w:val="28"/>
          <w:szCs w:val="28"/>
        </w:rPr>
        <w:br/>
      </w:r>
      <w:r w:rsidR="00111A52" w:rsidRPr="00111A52">
        <w:rPr>
          <w:rFonts w:ascii="Times New Roman" w:hAnsi="Times New Roman" w:cs="Times New Roman"/>
          <w:i/>
          <w:iCs/>
          <w:sz w:val="28"/>
          <w:szCs w:val="28"/>
          <w:shd w:val="clear" w:color="auto" w:fill="FCFCDC"/>
        </w:rPr>
        <w:t>Ритм и движение</w:t>
      </w:r>
      <w:r>
        <w:rPr>
          <w:rFonts w:ascii="Times New Roman" w:hAnsi="Times New Roman" w:cs="Times New Roman"/>
          <w:i/>
          <w:iCs/>
          <w:sz w:val="28"/>
          <w:szCs w:val="28"/>
          <w:shd w:val="clear" w:color="auto" w:fill="FCFCDC"/>
        </w:rPr>
        <w:t>.</w:t>
      </w:r>
      <w:r w:rsidR="00111A52" w:rsidRPr="00111A52">
        <w:rPr>
          <w:rFonts w:ascii="Times New Roman" w:hAnsi="Times New Roman" w:cs="Times New Roman"/>
          <w:sz w:val="28"/>
          <w:szCs w:val="28"/>
        </w:rPr>
        <w:br/>
      </w:r>
    </w:p>
    <w:p w:rsidR="00126A43" w:rsidRDefault="00111A52" w:rsidP="00115F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Произведения искусства, в которых присутствует движение, характеризуют как динамичные.</w:t>
      </w:r>
    </w:p>
    <w:p w:rsidR="00115F4D" w:rsidRDefault="00111A52" w:rsidP="00115F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lastRenderedPageBreak/>
        <w:t>Почему же ритм передает движение? Это связано с особенностью нашего зрения. Взгляд, переходя от одного изобразительного элемента к другому, ему подобному, сам как бы участвует в движении. Например, когда мы смотрим на волны, переводя взгляд от одной волны к другой, создается иллюзия их движения.</w:t>
      </w:r>
    </w:p>
    <w:p w:rsidR="00115F4D" w:rsidRDefault="00111A52" w:rsidP="00115F4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Изобразительное искусство относится к группе пространственных искусств в отличие от музыки и литературы, в которых основным является развитие действия во времени. Естественно, что когда мы говорим о передаче движения на плоскости, то подразумеваем его иллюзию.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Какими же еще средствами можно передать динамику сюжета? Художники знают много секретов, чтобы создать иллюзию движения объектов на картине, подчеркнуть его характер. Рассмотрим некоторые из этих средств.</w:t>
      </w:r>
    </w:p>
    <w:p w:rsidR="00115F4D" w:rsidRDefault="00111A52" w:rsidP="00115F4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Проведем простой эксперимент с маленьким мячиком и книгой.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787AF4" wp14:editId="6F11DC2C">
            <wp:extent cx="5750011" cy="1065258"/>
            <wp:effectExtent l="0" t="0" r="3175" b="1905"/>
            <wp:docPr id="10" name="Рисунок 10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223" cy="1065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Мячик и книга: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а – мячик спокойно лежит на книге,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б – медленное движение мячика,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в – быстрое движение мячика,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г</w:t>
      </w:r>
      <w:proofErr w:type="gramEnd"/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 xml:space="preserve"> – мячик укатился</w:t>
      </w:r>
    </w:p>
    <w:p w:rsidR="00CB597C" w:rsidRDefault="00111A52" w:rsidP="00CB59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Если немного наклонить книгу, то мячик начинает скатываться. Чем больше наклон книги, тем быстрее скользит по ней мячик, особенно быстрым становится его движение у самого края книги.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Почему же так происходит? Каждый может проделать такой несложный опыт и на его основании убедиться, что скорость движения мячика зависит от величины наклона книги. Если попытаться это изобразить, то в рисунке наклон книги является диагональю по отношению к его краям.</w:t>
      </w:r>
    </w:p>
    <w:p w:rsidR="00CB597C" w:rsidRDefault="00111A52" w:rsidP="00CB597C">
      <w:pPr>
        <w:spacing w:after="0"/>
        <w:ind w:firstLine="708"/>
        <w:rPr>
          <w:rFonts w:ascii="Times New Roman" w:hAnsi="Times New Roman" w:cs="Times New Roman"/>
          <w:i/>
          <w:iCs/>
          <w:sz w:val="28"/>
          <w:szCs w:val="28"/>
          <w:shd w:val="clear" w:color="auto" w:fill="FCFCDC"/>
        </w:rPr>
      </w:pPr>
      <w:r w:rsidRPr="00111A52">
        <w:rPr>
          <w:rFonts w:ascii="Times New Roman" w:hAnsi="Times New Roman" w:cs="Times New Roman"/>
          <w:sz w:val="28"/>
          <w:szCs w:val="28"/>
          <w:u w:val="single"/>
          <w:shd w:val="clear" w:color="auto" w:fill="FCFCDC"/>
        </w:rPr>
        <w:t>Правила передачи движения: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– если на картине используются одна или несколько диагональных линий, то изображение будет казаться более динамичным;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– эффект движения можно создать, если оставить свободное пространство перед движущимся объектом;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– для передачи движения следует выбирать определенный его момент, который наиболее ярко отражает характер движения, является его кульминацией.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E76E332" wp14:editId="11F6F0E0">
            <wp:extent cx="5442359" cy="4053016"/>
            <wp:effectExtent l="0" t="0" r="6350" b="5080"/>
            <wp:docPr id="9" name="Рисунок 9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64" cy="406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i/>
          <w:iCs/>
          <w:sz w:val="28"/>
          <w:szCs w:val="28"/>
          <w:shd w:val="clear" w:color="auto" w:fill="FCFCDC"/>
        </w:rPr>
        <w:t>В. СЕРОВ. Похищение Европы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837094" wp14:editId="5282C83D">
            <wp:extent cx="5453448" cy="4056735"/>
            <wp:effectExtent l="0" t="0" r="0" b="1270"/>
            <wp:docPr id="8" name="Рисунок 8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609" cy="405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i/>
          <w:iCs/>
          <w:sz w:val="28"/>
          <w:szCs w:val="28"/>
          <w:shd w:val="clear" w:color="auto" w:fill="FCFCDC"/>
        </w:rPr>
        <w:t>Н. РЕРИХ. Заморские гости</w:t>
      </w:r>
    </w:p>
    <w:p w:rsidR="00236716" w:rsidRDefault="00236716" w:rsidP="00CB597C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B597C" w:rsidRDefault="00111A52" w:rsidP="00CB59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lastRenderedPageBreak/>
        <w:t>Кроме этого, изображение будет казаться движущимся, если его части воссоздают не один какой-либо момент движения, а последовательные его фазы. Обратите внимание на руки и позы плакальщиков древнеегипетского рельефа. Каждая из фигур застыла в определенном положении, но, рассматривая композицию по кругу, можно увидеть последовательное движение.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8AA44" wp14:editId="44B8F84D">
            <wp:extent cx="5696014" cy="3204519"/>
            <wp:effectExtent l="0" t="0" r="0" b="0"/>
            <wp:docPr id="7" name="Рисунок 7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957" cy="322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i/>
          <w:iCs/>
          <w:sz w:val="28"/>
          <w:szCs w:val="28"/>
          <w:shd w:val="clear" w:color="auto" w:fill="FCFCDC"/>
        </w:rPr>
        <w:t>Плакальщики. Рельеф из гробницы в Мемфисе</w:t>
      </w:r>
    </w:p>
    <w:p w:rsidR="00540185" w:rsidRDefault="00111A52" w:rsidP="00CB59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 xml:space="preserve">Движение становится понятным только тогда, когда мы рассматриваем произведение в целом, а не отдельные моменты движения. Свободное пространство перед движущимся объектом дает возможность мысленно продолжить движение, как бы приглашает нас двигаться вместе с ним. В другом </w:t>
      </w:r>
      <w:proofErr w:type="gramStart"/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случае</w:t>
      </w:r>
      <w:proofErr w:type="gramEnd"/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 xml:space="preserve"> кажется, что конь остановился на полном ходу. Край листа не дает ему возможность продолжить движение.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1A76B8" wp14:editId="1D493508">
            <wp:extent cx="5762403" cy="1573427"/>
            <wp:effectExtent l="0" t="0" r="0" b="8255"/>
            <wp:docPr id="6" name="Рисунок 6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477" cy="158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716" w:rsidRDefault="00236716" w:rsidP="00CB59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</w:p>
    <w:p w:rsidR="00236716" w:rsidRDefault="00236716" w:rsidP="00CB59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</w:p>
    <w:p w:rsidR="00236716" w:rsidRDefault="00236716" w:rsidP="00CB59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</w:p>
    <w:p w:rsidR="00236716" w:rsidRDefault="00236716" w:rsidP="00CB59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</w:p>
    <w:p w:rsidR="00540185" w:rsidRPr="00C90C23" w:rsidRDefault="00236716" w:rsidP="002367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A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B68316D" wp14:editId="073CDDCB">
            <wp:simplePos x="0" y="0"/>
            <wp:positionH relativeFrom="column">
              <wp:posOffset>-1270</wp:posOffset>
            </wp:positionH>
            <wp:positionV relativeFrom="paragraph">
              <wp:posOffset>286385</wp:posOffset>
            </wp:positionV>
            <wp:extent cx="2380615" cy="2872740"/>
            <wp:effectExtent l="0" t="0" r="635" b="3810"/>
            <wp:wrapSquare wrapText="bothSides"/>
            <wp:docPr id="5" name="Рисунок 5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87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A52"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Подчеркнуть движение можно с помощью направления линий рисунка. На иллюстрации В. Горяева все линии устремились вглубь улицы.</w:t>
      </w:r>
      <w:r w:rsidRPr="002367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11A52"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Они не только строят перспективное пространство, но и показывают движение вглубь улицы, в третье измерение.</w:t>
      </w:r>
      <w:r w:rsidR="00111A52" w:rsidRPr="00111A52">
        <w:rPr>
          <w:rFonts w:ascii="Times New Roman" w:hAnsi="Times New Roman" w:cs="Times New Roman"/>
          <w:sz w:val="28"/>
          <w:szCs w:val="28"/>
        </w:rPr>
        <w:br/>
      </w:r>
      <w:r w:rsidR="00111A52" w:rsidRPr="00111A52">
        <w:rPr>
          <w:rFonts w:ascii="Times New Roman" w:hAnsi="Times New Roman" w:cs="Times New Roman"/>
          <w:sz w:val="28"/>
          <w:szCs w:val="28"/>
        </w:rPr>
        <w:br/>
      </w:r>
      <w:r w:rsidR="00111A52" w:rsidRPr="00111A52">
        <w:rPr>
          <w:rFonts w:ascii="Times New Roman" w:hAnsi="Times New Roman" w:cs="Times New Roman"/>
          <w:i/>
          <w:iCs/>
          <w:sz w:val="28"/>
          <w:szCs w:val="28"/>
          <w:shd w:val="clear" w:color="auto" w:fill="FCFCDC"/>
        </w:rPr>
        <w:t>В. ГОРЯЕВ. Иллюстрация к поэме Н. Гоголя «Мертвые души». Карандаш</w:t>
      </w:r>
    </w:p>
    <w:p w:rsidR="001645F0" w:rsidRDefault="001645F0" w:rsidP="00CB597C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CFCDC"/>
        </w:rPr>
      </w:pPr>
    </w:p>
    <w:p w:rsidR="001645F0" w:rsidRDefault="001645F0" w:rsidP="00CB597C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CFCDC"/>
        </w:rPr>
      </w:pPr>
    </w:p>
    <w:p w:rsidR="001645F0" w:rsidRDefault="001645F0" w:rsidP="00CB597C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CFCDC"/>
        </w:rPr>
      </w:pPr>
    </w:p>
    <w:p w:rsidR="001645F0" w:rsidRDefault="001645F0" w:rsidP="00CB597C">
      <w:pPr>
        <w:spacing w:after="0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  <w:shd w:val="clear" w:color="auto" w:fill="FCFCDC"/>
        </w:rPr>
      </w:pPr>
    </w:p>
    <w:p w:rsidR="001645F0" w:rsidRDefault="001645F0" w:rsidP="0023671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90C23" w:rsidRPr="00236716" w:rsidRDefault="00236716" w:rsidP="0023671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  <w:r w:rsidRPr="00111A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03AFED9C" wp14:editId="0F3B2AAE">
            <wp:simplePos x="0" y="0"/>
            <wp:positionH relativeFrom="column">
              <wp:posOffset>81280</wp:posOffset>
            </wp:positionH>
            <wp:positionV relativeFrom="paragraph">
              <wp:posOffset>312420</wp:posOffset>
            </wp:positionV>
            <wp:extent cx="2339340" cy="3061335"/>
            <wp:effectExtent l="0" t="0" r="3810" b="5715"/>
            <wp:wrapTight wrapText="bothSides">
              <wp:wrapPolygon edited="0">
                <wp:start x="0" y="0"/>
                <wp:lineTo x="0" y="21506"/>
                <wp:lineTo x="21459" y="21506"/>
                <wp:lineTo x="21459" y="0"/>
                <wp:lineTo x="0" y="0"/>
              </wp:wrapPolygon>
            </wp:wrapTight>
            <wp:docPr id="4" name="Рисунок 4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A52"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В скульптуре «Дискобол» художник изобразил героя в момент наивысшего напряжения его сил. Мы знаем, что было до этого и что будет дальше.</w:t>
      </w:r>
      <w:r w:rsidR="00111A52" w:rsidRPr="00111A52">
        <w:rPr>
          <w:rFonts w:ascii="Times New Roman" w:hAnsi="Times New Roman" w:cs="Times New Roman"/>
          <w:sz w:val="28"/>
          <w:szCs w:val="28"/>
        </w:rPr>
        <w:br/>
      </w:r>
      <w:r w:rsidR="00111A52" w:rsidRPr="00111A52">
        <w:rPr>
          <w:rFonts w:ascii="Times New Roman" w:hAnsi="Times New Roman" w:cs="Times New Roman"/>
          <w:sz w:val="28"/>
          <w:szCs w:val="28"/>
        </w:rPr>
        <w:br/>
      </w:r>
      <w:r w:rsidR="00111A52" w:rsidRPr="00111A52">
        <w:rPr>
          <w:rFonts w:ascii="Times New Roman" w:hAnsi="Times New Roman" w:cs="Times New Roman"/>
          <w:i/>
          <w:iCs/>
          <w:sz w:val="28"/>
          <w:szCs w:val="28"/>
          <w:shd w:val="clear" w:color="auto" w:fill="FCFCDC"/>
        </w:rPr>
        <w:t>МИРОН. Дискобол</w:t>
      </w:r>
    </w:p>
    <w:p w:rsidR="00236716" w:rsidRDefault="00236716" w:rsidP="008E4E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</w:p>
    <w:p w:rsidR="00236716" w:rsidRDefault="00236716" w:rsidP="008E4E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</w:p>
    <w:p w:rsidR="00236716" w:rsidRDefault="00236716" w:rsidP="008E4E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</w:p>
    <w:p w:rsidR="00236716" w:rsidRDefault="00236716" w:rsidP="008E4E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</w:p>
    <w:p w:rsidR="00236716" w:rsidRDefault="00236716" w:rsidP="008E4E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</w:p>
    <w:p w:rsidR="00236716" w:rsidRDefault="00236716" w:rsidP="008E4E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</w:p>
    <w:p w:rsidR="00236716" w:rsidRDefault="00236716" w:rsidP="008E4E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</w:p>
    <w:p w:rsidR="00236716" w:rsidRDefault="00236716" w:rsidP="008E4E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</w:p>
    <w:p w:rsidR="00236716" w:rsidRDefault="00236716" w:rsidP="008E4E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</w:p>
    <w:p w:rsidR="00236716" w:rsidRDefault="00236716" w:rsidP="0023671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</w:p>
    <w:p w:rsidR="00236716" w:rsidRDefault="00236716" w:rsidP="00236716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</w:p>
    <w:p w:rsidR="00540185" w:rsidRPr="008E4E9D" w:rsidRDefault="00111A52" w:rsidP="008E4E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Ощущение движения можно достигнуть, если использовать размытый фон, неясные, нечеткие контуры объектов на заднем плане.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91E54D9" wp14:editId="7BA9FD91">
            <wp:extent cx="5725297" cy="3274787"/>
            <wp:effectExtent l="0" t="0" r="8890" b="1905"/>
            <wp:docPr id="3" name="Рисунок 3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070" cy="327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i/>
          <w:iCs/>
          <w:sz w:val="28"/>
          <w:szCs w:val="28"/>
          <w:shd w:val="clear" w:color="auto" w:fill="FCFCDC"/>
        </w:rPr>
        <w:t>Е. МОИСЕЕНКО. Вестники</w:t>
      </w:r>
    </w:p>
    <w:p w:rsidR="00540185" w:rsidRDefault="00111A52" w:rsidP="001645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Большое количество вертикальных или горизонтальных линий фона может затормозить движение. Изменение направления движения может его ускорить или замедлить.</w:t>
      </w:r>
    </w:p>
    <w:p w:rsidR="001271BE" w:rsidRDefault="00111A52" w:rsidP="001645F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 xml:space="preserve">Особенность нашего зрения состоит в том, что мы читаем текст слева направо, и легче воспринимается движение слева направо, </w:t>
      </w:r>
      <w:proofErr w:type="gramStart"/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оно</w:t>
      </w:r>
      <w:proofErr w:type="gramEnd"/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 xml:space="preserve"> кажется быстрее.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B742F8" wp14:editId="6990F5FD">
            <wp:extent cx="5469924" cy="3312322"/>
            <wp:effectExtent l="0" t="0" r="0" b="2540"/>
            <wp:docPr id="2" name="Рисунок 2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385" cy="332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781" w:rsidRDefault="007D7781" w:rsidP="00E33834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CFCDC"/>
        </w:rPr>
      </w:pPr>
    </w:p>
    <w:p w:rsidR="00236716" w:rsidRDefault="00236716" w:rsidP="00E3383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236716" w:rsidRDefault="00236716" w:rsidP="00E33834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E33834" w:rsidRPr="00E33834" w:rsidRDefault="00111A52" w:rsidP="00E33834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CFCDC"/>
        </w:rPr>
      </w:pPr>
      <w:bookmarkStart w:id="0" w:name="_GoBack"/>
      <w:bookmarkEnd w:id="0"/>
      <w:r w:rsidRPr="00111A52"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111A52">
        <w:rPr>
          <w:rFonts w:ascii="Times New Roman" w:hAnsi="Times New Roman" w:cs="Times New Roman"/>
          <w:sz w:val="28"/>
          <w:szCs w:val="28"/>
          <w:u w:val="single"/>
          <w:shd w:val="clear" w:color="auto" w:fill="FCFCDC"/>
        </w:rPr>
        <w:t>Правило передачи покоя: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– если на картине отсутствуют диагональные направления;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– если перед движущимся объектом нет свободного пространства;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– если объекты изображены в спокойных (статичных) позах, нет кульминации действия;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– если композиция является симметричной, уравновешенной или образует простые геометрические схемы (треугольник, круг, овал, квадрат, прямоугольник), то она считается статичной.</w:t>
      </w:r>
    </w:p>
    <w:p w:rsidR="00E33834" w:rsidRPr="008E4E9D" w:rsidRDefault="00111A52" w:rsidP="008E4E9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 xml:space="preserve">Ощущение покоя может возникнуть в произведении искусства и при ряде других условий. Например, на картине К. Коровина «Зимой», несмотря на то, что есть диагональные направления, сани с лошадью стоят спокойно, нет ощущения движения </w:t>
      </w:r>
      <w:proofErr w:type="gramStart"/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по</w:t>
      </w:r>
      <w:proofErr w:type="gramEnd"/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 xml:space="preserve"> </w:t>
      </w:r>
      <w:proofErr w:type="gramStart"/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следующим</w:t>
      </w:r>
      <w:proofErr w:type="gramEnd"/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 xml:space="preserve"> причинам: геометрический и композиционный центры картины совпадают, композиция является уравновешенной, и свободное пространство перед лошадью перегораживается деревом.</w:t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E007A" wp14:editId="63B541ED">
            <wp:extent cx="4267200" cy="2915920"/>
            <wp:effectExtent l="0" t="0" r="0" b="0"/>
            <wp:docPr id="1" name="Рисунок 1" descr="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11A52">
        <w:rPr>
          <w:rFonts w:ascii="Times New Roman" w:hAnsi="Times New Roman" w:cs="Times New Roman"/>
          <w:sz w:val="28"/>
          <w:szCs w:val="28"/>
        </w:rPr>
        <w:br/>
      </w:r>
      <w:r w:rsidRPr="00111A52">
        <w:rPr>
          <w:rFonts w:ascii="Times New Roman" w:hAnsi="Times New Roman" w:cs="Times New Roman"/>
          <w:i/>
          <w:iCs/>
          <w:sz w:val="28"/>
          <w:szCs w:val="28"/>
          <w:shd w:val="clear" w:color="auto" w:fill="FCFCDC"/>
        </w:rPr>
        <w:t>К. КОРОВИН. Зимой</w:t>
      </w:r>
      <w:bookmarkStart w:id="1" w:name="more1end"/>
      <w:bookmarkStart w:id="2" w:name="more2"/>
      <w:bookmarkEnd w:id="1"/>
      <w:bookmarkEnd w:id="2"/>
    </w:p>
    <w:p w:rsidR="00F57B3A" w:rsidRDefault="00111A52" w:rsidP="00E3383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  <w:r w:rsidRPr="00111A52">
        <w:rPr>
          <w:rFonts w:ascii="Times New Roman" w:hAnsi="Times New Roman" w:cs="Times New Roman"/>
          <w:sz w:val="28"/>
          <w:szCs w:val="28"/>
          <w:shd w:val="clear" w:color="auto" w:fill="FCFCDC"/>
        </w:rPr>
        <w:t>В кач</w:t>
      </w:r>
      <w:r w:rsidR="00E33834">
        <w:rPr>
          <w:rFonts w:ascii="Times New Roman" w:hAnsi="Times New Roman" w:cs="Times New Roman"/>
          <w:sz w:val="28"/>
          <w:szCs w:val="28"/>
          <w:shd w:val="clear" w:color="auto" w:fill="FCFCDC"/>
        </w:rPr>
        <w:t>естве практической работы предлагаю вам изобразить ритмичную «Композицию из цветов». Примеры работ вы можете посмотреть ниже.</w:t>
      </w:r>
    </w:p>
    <w:p w:rsidR="00E33834" w:rsidRDefault="00E33834" w:rsidP="00E33834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DC"/>
        </w:rPr>
        <w:t>Для работы вам понадобится:</w:t>
      </w:r>
    </w:p>
    <w:p w:rsidR="00E33834" w:rsidRDefault="00E33834" w:rsidP="00E3383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DC"/>
        </w:rPr>
        <w:t>- лист ватмана формата А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CFCDC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CFCDC"/>
        </w:rPr>
        <w:t>,</w:t>
      </w:r>
    </w:p>
    <w:p w:rsidR="00E33834" w:rsidRDefault="00E33834" w:rsidP="00E3383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DC"/>
        </w:rPr>
        <w:t>- простой карандаш, ластик,</w:t>
      </w:r>
    </w:p>
    <w:p w:rsidR="00E33834" w:rsidRDefault="00E33834" w:rsidP="00E3383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  <w:r>
        <w:rPr>
          <w:rFonts w:ascii="Times New Roman" w:hAnsi="Times New Roman" w:cs="Times New Roman"/>
          <w:sz w:val="28"/>
          <w:szCs w:val="28"/>
          <w:shd w:val="clear" w:color="auto" w:fill="FCFCDC"/>
        </w:rPr>
        <w:t xml:space="preserve">- </w:t>
      </w:r>
      <w:r w:rsidR="00F3539A">
        <w:rPr>
          <w:rFonts w:ascii="Times New Roman" w:hAnsi="Times New Roman" w:cs="Times New Roman"/>
          <w:sz w:val="28"/>
          <w:szCs w:val="28"/>
          <w:shd w:val="clear" w:color="auto" w:fill="FCFCDC"/>
        </w:rPr>
        <w:t>фломастеры, гелиевая ручка.</w:t>
      </w:r>
    </w:p>
    <w:p w:rsidR="008E4E9D" w:rsidRDefault="008E4E9D" w:rsidP="00E3383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</w:p>
    <w:p w:rsidR="007D7781" w:rsidRDefault="007D7781" w:rsidP="00E33834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CFCDC"/>
        </w:rPr>
      </w:pPr>
    </w:p>
    <w:p w:rsidR="00F3539A" w:rsidRDefault="00F3539A" w:rsidP="00F3539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CFCDC"/>
        </w:rPr>
      </w:pPr>
      <w:r w:rsidRPr="00F3539A">
        <w:rPr>
          <w:rFonts w:ascii="Times New Roman" w:hAnsi="Times New Roman" w:cs="Times New Roman"/>
          <w:b/>
          <w:sz w:val="28"/>
          <w:szCs w:val="28"/>
          <w:shd w:val="clear" w:color="auto" w:fill="FCFCDC"/>
        </w:rPr>
        <w:lastRenderedPageBreak/>
        <w:t>Примеры работ</w:t>
      </w:r>
      <w:r>
        <w:rPr>
          <w:rFonts w:ascii="Times New Roman" w:hAnsi="Times New Roman" w:cs="Times New Roman"/>
          <w:b/>
          <w:sz w:val="28"/>
          <w:szCs w:val="28"/>
          <w:shd w:val="clear" w:color="auto" w:fill="FCFCDC"/>
        </w:rPr>
        <w:t>:</w:t>
      </w:r>
    </w:p>
    <w:p w:rsidR="00F3539A" w:rsidRDefault="00F3539A" w:rsidP="00F3539A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CFCDC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CFCDC"/>
          <w:lang w:eastAsia="ru-RU"/>
        </w:rPr>
        <w:drawing>
          <wp:inline distT="0" distB="0" distL="0" distR="0">
            <wp:extent cx="2743200" cy="2735639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7fd6a3fc532d19ffce6fdb874d750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251" cy="2746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CFCDC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CFCDC"/>
          <w:lang w:eastAsia="ru-RU"/>
        </w:rPr>
        <w:drawing>
          <wp:inline distT="0" distB="0" distL="0" distR="0" wp14:anchorId="32A4015F" wp14:editId="58D55754">
            <wp:extent cx="2759675" cy="2745985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ycheva_viktoriy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895" cy="275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9A" w:rsidRDefault="00F3539A" w:rsidP="00F3539A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CFCDC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CFCDC"/>
          <w:lang w:eastAsia="ru-RU"/>
        </w:rPr>
        <w:drawing>
          <wp:inline distT="0" distB="0" distL="0" distR="0">
            <wp:extent cx="2833816" cy="2686050"/>
            <wp:effectExtent l="0" t="0" r="508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359" cy="268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CFCDC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CFCDC"/>
          <w:lang w:eastAsia="ru-RU"/>
        </w:rPr>
        <w:drawing>
          <wp:inline distT="0" distB="0" distL="0" distR="0">
            <wp:extent cx="2669059" cy="2696130"/>
            <wp:effectExtent l="0" t="0" r="0" b="952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kin_aleksandr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104" cy="270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539A" w:rsidRPr="00F3539A" w:rsidRDefault="00F3539A" w:rsidP="00F3539A">
      <w:pPr>
        <w:spacing w:after="0"/>
        <w:rPr>
          <w:rFonts w:ascii="Times New Roman" w:hAnsi="Times New Roman" w:cs="Times New Roman"/>
          <w:b/>
          <w:noProof/>
          <w:sz w:val="28"/>
          <w:szCs w:val="28"/>
          <w:shd w:val="clear" w:color="auto" w:fill="FCFCDC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CFCDC"/>
          <w:lang w:eastAsia="ru-RU"/>
        </w:rPr>
        <w:drawing>
          <wp:inline distT="0" distB="0" distL="0" distR="0">
            <wp:extent cx="1894702" cy="2720792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f1885636e799f59db60de0f04f99131--flower-doodles-art-quotes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48" t="2631" r="4861" b="2895"/>
                    <a:stretch/>
                  </pic:blipFill>
                  <pic:spPr bwMode="auto">
                    <a:xfrm>
                      <a:off x="0" y="0"/>
                      <a:ext cx="1895118" cy="2721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CFCDC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shd w:val="clear" w:color="auto" w:fill="FCFCDC"/>
          <w:lang w:eastAsia="ru-RU"/>
        </w:rPr>
        <w:drawing>
          <wp:inline distT="0" distB="0" distL="0" distR="0" wp14:anchorId="656E0867" wp14:editId="49453BD2">
            <wp:extent cx="2975779" cy="2660822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6" t="3054" r="9832" b="3435"/>
                    <a:stretch/>
                  </pic:blipFill>
                  <pic:spPr bwMode="auto">
                    <a:xfrm>
                      <a:off x="0" y="0"/>
                      <a:ext cx="2986402" cy="2670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539A" w:rsidRPr="00F3539A" w:rsidSect="00111A52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6A43" w:rsidRDefault="00126A43" w:rsidP="00126A43">
      <w:pPr>
        <w:spacing w:after="0" w:line="240" w:lineRule="auto"/>
      </w:pPr>
      <w:r>
        <w:separator/>
      </w:r>
    </w:p>
  </w:endnote>
  <w:endnote w:type="continuationSeparator" w:id="0">
    <w:p w:rsidR="00126A43" w:rsidRDefault="00126A43" w:rsidP="00126A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6A43" w:rsidRDefault="00126A43" w:rsidP="00126A43">
      <w:pPr>
        <w:spacing w:after="0" w:line="240" w:lineRule="auto"/>
      </w:pPr>
      <w:r>
        <w:separator/>
      </w:r>
    </w:p>
  </w:footnote>
  <w:footnote w:type="continuationSeparator" w:id="0">
    <w:p w:rsidR="00126A43" w:rsidRDefault="00126A43" w:rsidP="00126A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1A52"/>
    <w:rsid w:val="000E00D5"/>
    <w:rsid w:val="00111A52"/>
    <w:rsid w:val="00115F4D"/>
    <w:rsid w:val="00126A43"/>
    <w:rsid w:val="001271BE"/>
    <w:rsid w:val="001645F0"/>
    <w:rsid w:val="00236716"/>
    <w:rsid w:val="004D2DFE"/>
    <w:rsid w:val="00540185"/>
    <w:rsid w:val="007A31AC"/>
    <w:rsid w:val="007D7781"/>
    <w:rsid w:val="008E4E9D"/>
    <w:rsid w:val="00930442"/>
    <w:rsid w:val="00A26FD9"/>
    <w:rsid w:val="00C90C23"/>
    <w:rsid w:val="00CB597C"/>
    <w:rsid w:val="00E33834"/>
    <w:rsid w:val="00F3539A"/>
    <w:rsid w:val="00FF2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11A5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A5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26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26A43"/>
  </w:style>
  <w:style w:type="paragraph" w:styleId="a8">
    <w:name w:val="footer"/>
    <w:basedOn w:val="a"/>
    <w:link w:val="a9"/>
    <w:uiPriority w:val="99"/>
    <w:unhideWhenUsed/>
    <w:rsid w:val="00126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26A4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11A5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11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1A5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26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26A43"/>
  </w:style>
  <w:style w:type="paragraph" w:styleId="a8">
    <w:name w:val="footer"/>
    <w:basedOn w:val="a"/>
    <w:link w:val="a9"/>
    <w:uiPriority w:val="99"/>
    <w:unhideWhenUsed/>
    <w:rsid w:val="00126A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26A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9</Pages>
  <Words>1007</Words>
  <Characters>5745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10</cp:revision>
  <dcterms:created xsi:type="dcterms:W3CDTF">2020-05-19T12:03:00Z</dcterms:created>
  <dcterms:modified xsi:type="dcterms:W3CDTF">2020-05-19T13:56:00Z</dcterms:modified>
</cp:coreProperties>
</file>